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2B220" w14:textId="77777777" w:rsidR="00F4635C" w:rsidRPr="00F4635C" w:rsidRDefault="00F4635C" w:rsidP="00F4635C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F4635C">
        <w:rPr>
          <w:rFonts w:ascii="Helvetica" w:eastAsia="Times New Roman" w:hAnsi="Helvetica" w:cs="Helvetica"/>
          <w:b/>
          <w:bCs/>
          <w:color w:val="585858"/>
          <w:sz w:val="20"/>
          <w:szCs w:val="20"/>
          <w:lang w:eastAsia="tr-TR"/>
        </w:rPr>
        <w:t>BİNA İNŞAATI YAPTIRILACAKTIR</w:t>
      </w:r>
    </w:p>
    <w:p w14:paraId="21483DC8" w14:textId="77777777" w:rsidR="00F4635C" w:rsidRPr="00F4635C" w:rsidRDefault="00F4635C" w:rsidP="00F46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635C">
        <w:rPr>
          <w:rFonts w:ascii="Helvetica" w:eastAsia="Times New Roman" w:hAnsi="Helvetica" w:cs="Helvetica"/>
          <w:b/>
          <w:bCs/>
          <w:color w:val="585858"/>
          <w:sz w:val="20"/>
          <w:szCs w:val="20"/>
          <w:u w:val="single"/>
          <w:shd w:val="clear" w:color="auto" w:fill="F8F8F8"/>
          <w:lang w:eastAsia="tr-TR"/>
        </w:rPr>
        <w:t>TEKİRDAĞ YATIRIM İZLEME VE KOORDİNASYON BAŞKANLIĞI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 xml:space="preserve">Tekirdağ İli, </w:t>
      </w:r>
      <w:proofErr w:type="spellStart"/>
      <w:r w:rsidRPr="00F4635C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Süleymanpaşa</w:t>
      </w:r>
      <w:proofErr w:type="spellEnd"/>
      <w:r w:rsidRPr="00F4635C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 xml:space="preserve"> İlçesi Üzüm Teknolojileri AR-GE ve Uygulama Merkezi İnşaatı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 yapım işi 4734 sayılı </w:t>
      </w:r>
      <w:proofErr w:type="gramStart"/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Kamu İhale Kanununun</w:t>
      </w:r>
      <w:proofErr w:type="gramEnd"/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19 uncu maddesine göre açık ihale usulü ile ihale edilecektir.  İhaleye ilişkin ayrıntılı bilgiler aşağıda yer almaktadır.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88"/>
        <w:gridCol w:w="5555"/>
      </w:tblGrid>
      <w:tr w:rsidR="00F4635C" w:rsidRPr="00F4635C" w14:paraId="1A7264A4" w14:textId="77777777" w:rsidTr="00F4635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B76F86C" w14:textId="77777777" w:rsidR="00F4635C" w:rsidRPr="00F4635C" w:rsidRDefault="00F4635C" w:rsidP="00F4635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İhale Kayıt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52E1C" w14:textId="77777777" w:rsidR="00F4635C" w:rsidRPr="00F4635C" w:rsidRDefault="00F4635C" w:rsidP="00F4635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366D127" w14:textId="77777777" w:rsidR="00F4635C" w:rsidRPr="00F4635C" w:rsidRDefault="00F4635C" w:rsidP="00F4635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2022/22763</w:t>
            </w:r>
          </w:p>
        </w:tc>
      </w:tr>
    </w:tbl>
    <w:p w14:paraId="318BA625" w14:textId="77777777" w:rsidR="00F4635C" w:rsidRPr="00F4635C" w:rsidRDefault="00F4635C" w:rsidP="00F463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7"/>
        <w:gridCol w:w="177"/>
        <w:gridCol w:w="5518"/>
      </w:tblGrid>
      <w:tr w:rsidR="00F4635C" w:rsidRPr="00F4635C" w14:paraId="0411D8B0" w14:textId="77777777" w:rsidTr="00F4635C">
        <w:trPr>
          <w:tblCellSpacing w:w="15" w:type="dxa"/>
        </w:trPr>
        <w:tc>
          <w:tcPr>
            <w:tcW w:w="10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571A69E" w14:textId="77777777" w:rsidR="00F4635C" w:rsidRPr="00F4635C" w:rsidRDefault="00F4635C" w:rsidP="00F4635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b/>
                <w:bCs/>
                <w:color w:val="B04935"/>
                <w:sz w:val="20"/>
                <w:szCs w:val="20"/>
                <w:lang w:eastAsia="tr-TR"/>
              </w:rPr>
              <w:t>1-İdarenin</w:t>
            </w:r>
          </w:p>
        </w:tc>
      </w:tr>
      <w:tr w:rsidR="00F4635C" w:rsidRPr="00F4635C" w14:paraId="4EB5A379" w14:textId="77777777" w:rsidTr="00F4635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BB290E2" w14:textId="77777777" w:rsidR="00F4635C" w:rsidRPr="00F4635C" w:rsidRDefault="00F4635C" w:rsidP="00F4635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F46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D09BD" w14:textId="77777777" w:rsidR="00F4635C" w:rsidRPr="00F4635C" w:rsidRDefault="00F4635C" w:rsidP="00F4635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E1B771F" w14:textId="77777777" w:rsidR="00F4635C" w:rsidRPr="00F4635C" w:rsidRDefault="00F4635C" w:rsidP="00F4635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Atatürk Bulvarı No:122 59100 100. Yıl Mahallesi SÜLEYMANPAŞA/TEKİRDAĞ</w:t>
            </w:r>
          </w:p>
        </w:tc>
      </w:tr>
      <w:tr w:rsidR="00F4635C" w:rsidRPr="00F4635C" w14:paraId="6F13A27C" w14:textId="77777777" w:rsidTr="00F4635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94D302D" w14:textId="77777777" w:rsidR="00F4635C" w:rsidRPr="00F4635C" w:rsidRDefault="00F4635C" w:rsidP="00F4635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F46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Telefon ve faks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3DF250" w14:textId="77777777" w:rsidR="00F4635C" w:rsidRPr="00F4635C" w:rsidRDefault="00F4635C" w:rsidP="00F4635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08590E0" w14:textId="77777777" w:rsidR="00F4635C" w:rsidRPr="00F4635C" w:rsidRDefault="00F4635C" w:rsidP="00F4635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proofErr w:type="gramStart"/>
            <w:r w:rsidRPr="00F46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2822611159 -</w:t>
            </w:r>
            <w:proofErr w:type="gramEnd"/>
            <w:r w:rsidRPr="00F46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2822612326</w:t>
            </w:r>
          </w:p>
        </w:tc>
      </w:tr>
      <w:tr w:rsidR="00F4635C" w:rsidRPr="00F4635C" w14:paraId="5ECDA7D4" w14:textId="77777777" w:rsidTr="00F4635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F4D6954" w14:textId="77777777" w:rsidR="00F4635C" w:rsidRPr="00F4635C" w:rsidRDefault="00F4635C" w:rsidP="00F4635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F46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Elektronik Posta 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CEA624" w14:textId="77777777" w:rsidR="00F4635C" w:rsidRPr="00F4635C" w:rsidRDefault="00F4635C" w:rsidP="00F4635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DC878C4" w14:textId="77777777" w:rsidR="00F4635C" w:rsidRPr="00F4635C" w:rsidRDefault="00F4635C" w:rsidP="00F4635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yatirimizleme@tekirdagyikob.gov.tr</w:t>
            </w:r>
          </w:p>
        </w:tc>
      </w:tr>
      <w:tr w:rsidR="00F4635C" w:rsidRPr="00F4635C" w14:paraId="46C8B0E1" w14:textId="77777777" w:rsidTr="00F4635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2AC6BCD" w14:textId="77777777" w:rsidR="00F4635C" w:rsidRPr="00F4635C" w:rsidRDefault="00F4635C" w:rsidP="00F4635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proofErr w:type="gramStart"/>
            <w:r w:rsidRPr="00F4635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ç</w:t>
            </w:r>
            <w:proofErr w:type="gramEnd"/>
            <w:r w:rsidRPr="00F4635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)</w:t>
            </w:r>
            <w:r w:rsidRPr="00F46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İhale dokümanının görülebileceği internet 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04DA4" w14:textId="77777777" w:rsidR="00F4635C" w:rsidRPr="00F4635C" w:rsidRDefault="00F4635C" w:rsidP="00F4635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59F994B" w14:textId="77777777" w:rsidR="00F4635C" w:rsidRPr="00F4635C" w:rsidRDefault="00F4635C" w:rsidP="00F4635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https://ekap.kik.gov.tr/EKAP/</w:t>
            </w:r>
          </w:p>
        </w:tc>
      </w:tr>
    </w:tbl>
    <w:p w14:paraId="1C369164" w14:textId="77777777" w:rsidR="00F4635C" w:rsidRPr="00F4635C" w:rsidRDefault="00F4635C" w:rsidP="00F46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2-İhale konusu yapım işinin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F4635C" w:rsidRPr="00F4635C" w14:paraId="6A082762" w14:textId="77777777" w:rsidTr="00F4635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4746126" w14:textId="77777777" w:rsidR="00F4635C" w:rsidRPr="00F4635C" w:rsidRDefault="00F4635C" w:rsidP="00F4635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F46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Niteliği, türü ve miktarı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BFD502" w14:textId="77777777" w:rsidR="00F4635C" w:rsidRPr="00F4635C" w:rsidRDefault="00F4635C" w:rsidP="00F4635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D5B7E46" w14:textId="77777777" w:rsidR="00F4635C" w:rsidRPr="00F4635C" w:rsidRDefault="00F4635C" w:rsidP="00F4635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1 Adet 2285,52 m2 İnşaat Yapı Alanlı Üzüm Teknolojileri AR-GE ve Uygulama Merkezi İnşaatı Yapımı</w:t>
            </w:r>
            <w:r w:rsidRPr="00F46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br/>
              <w:t xml:space="preserve">Ayrıntılı bilgiye </w:t>
            </w:r>
            <w:proofErr w:type="spellStart"/>
            <w:r w:rsidRPr="00F46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EKAP’ta</w:t>
            </w:r>
            <w:proofErr w:type="spellEnd"/>
            <w:r w:rsidRPr="00F46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yer alan ihale dokümanı içinde bulunan idari şartnameden ulaşılabilir.</w:t>
            </w:r>
          </w:p>
        </w:tc>
      </w:tr>
      <w:tr w:rsidR="00F4635C" w:rsidRPr="00F4635C" w14:paraId="3D452A40" w14:textId="77777777" w:rsidTr="00F4635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5DBC06E" w14:textId="77777777" w:rsidR="00F4635C" w:rsidRPr="00F4635C" w:rsidRDefault="00F4635C" w:rsidP="00F4635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F46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Yapılacağı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21007" w14:textId="77777777" w:rsidR="00F4635C" w:rsidRPr="00F4635C" w:rsidRDefault="00F4635C" w:rsidP="00F4635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4DDD51B" w14:textId="77777777" w:rsidR="00F4635C" w:rsidRPr="00F4635C" w:rsidRDefault="00F4635C" w:rsidP="00F4635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proofErr w:type="spellStart"/>
            <w:r w:rsidRPr="00F46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Süleymanpaşa</w:t>
            </w:r>
            <w:proofErr w:type="spellEnd"/>
          </w:p>
        </w:tc>
      </w:tr>
      <w:tr w:rsidR="00F4635C" w:rsidRPr="00F4635C" w14:paraId="6CF0ED5F" w14:textId="77777777" w:rsidTr="00F4635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172B0FE" w14:textId="77777777" w:rsidR="00F4635C" w:rsidRPr="00F4635C" w:rsidRDefault="00F4635C" w:rsidP="00F4635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c)</w:t>
            </w:r>
            <w:r w:rsidRPr="00F46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İşe başlama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CCEA6" w14:textId="77777777" w:rsidR="00F4635C" w:rsidRPr="00F4635C" w:rsidRDefault="00F4635C" w:rsidP="00F4635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8908FFE" w14:textId="77777777" w:rsidR="00F4635C" w:rsidRPr="00F4635C" w:rsidRDefault="00F4635C" w:rsidP="00F4635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Sözleşmenin imzalandığı tarihten itibaren </w:t>
            </w:r>
            <w:r w:rsidRPr="00F46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5</w:t>
            </w:r>
            <w:r w:rsidRPr="00F46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gün içinde</w:t>
            </w:r>
            <w:r w:rsidRPr="00F46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br/>
              <w:t>yer teslimi yapılarak işe başlanacaktır.</w:t>
            </w:r>
          </w:p>
        </w:tc>
      </w:tr>
      <w:tr w:rsidR="00F4635C" w:rsidRPr="00F4635C" w14:paraId="70AF5734" w14:textId="77777777" w:rsidTr="00F4635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1CF3724" w14:textId="77777777" w:rsidR="00F4635C" w:rsidRPr="00F4635C" w:rsidRDefault="00F4635C" w:rsidP="00F4635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proofErr w:type="gramStart"/>
            <w:r w:rsidRPr="00F4635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ç</w:t>
            </w:r>
            <w:proofErr w:type="gramEnd"/>
            <w:r w:rsidRPr="00F4635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)</w:t>
            </w:r>
            <w:r w:rsidRPr="00F46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İşin süresi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353FE" w14:textId="77777777" w:rsidR="00F4635C" w:rsidRPr="00F4635C" w:rsidRDefault="00F4635C" w:rsidP="00F4635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A3A111E" w14:textId="77777777" w:rsidR="00F4635C" w:rsidRPr="00F4635C" w:rsidRDefault="00F4635C" w:rsidP="00F4635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Yer tesliminden itibaren </w:t>
            </w:r>
            <w:r w:rsidRPr="00F46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300 (</w:t>
            </w:r>
            <w:proofErr w:type="spellStart"/>
            <w:r w:rsidRPr="00F46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Üçyüz</w:t>
            </w:r>
            <w:proofErr w:type="spellEnd"/>
            <w:r w:rsidRPr="00F46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) takvim günüdür</w:t>
            </w:r>
            <w:r w:rsidRPr="00F46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.</w:t>
            </w:r>
          </w:p>
        </w:tc>
      </w:tr>
    </w:tbl>
    <w:p w14:paraId="11B165A6" w14:textId="77777777" w:rsidR="00F4635C" w:rsidRPr="00F4635C" w:rsidRDefault="00F4635C" w:rsidP="00F46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b/>
          <w:bCs/>
          <w:color w:val="B04935"/>
          <w:sz w:val="20"/>
          <w:szCs w:val="20"/>
          <w:shd w:val="clear" w:color="auto" w:fill="F8F8F8"/>
          <w:lang w:eastAsia="tr-TR"/>
        </w:rPr>
        <w:t>3- İhalenin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177"/>
        <w:gridCol w:w="5566"/>
      </w:tblGrid>
      <w:tr w:rsidR="00F4635C" w:rsidRPr="00F4635C" w14:paraId="5CC39447" w14:textId="77777777" w:rsidTr="00F4635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D95393D" w14:textId="77777777" w:rsidR="00F4635C" w:rsidRPr="00F4635C" w:rsidRDefault="00F4635C" w:rsidP="00F4635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a)</w:t>
            </w:r>
            <w:r w:rsidRPr="00F46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Yapılacağı yer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1D23F" w14:textId="77777777" w:rsidR="00F4635C" w:rsidRPr="00F4635C" w:rsidRDefault="00F4635C" w:rsidP="00F4635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6AB82BE" w14:textId="77777777" w:rsidR="00F4635C" w:rsidRPr="00F4635C" w:rsidRDefault="00F4635C" w:rsidP="00F4635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100. Yıl Mah. Atatürk </w:t>
            </w:r>
            <w:proofErr w:type="spellStart"/>
            <w:r w:rsidRPr="00F46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Bulv</w:t>
            </w:r>
            <w:proofErr w:type="spellEnd"/>
            <w:r w:rsidRPr="00F46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. No:122 </w:t>
            </w:r>
            <w:proofErr w:type="spellStart"/>
            <w:r w:rsidRPr="00F46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Süleymanpaşa</w:t>
            </w:r>
            <w:proofErr w:type="spellEnd"/>
            <w:r w:rsidRPr="00F46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TEKİRDAĞ</w:t>
            </w:r>
          </w:p>
        </w:tc>
      </w:tr>
      <w:tr w:rsidR="00F4635C" w:rsidRPr="00F4635C" w14:paraId="5BFA83A7" w14:textId="77777777" w:rsidTr="00F4635C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61C5F27" w14:textId="77777777" w:rsidR="00F4635C" w:rsidRPr="00F4635C" w:rsidRDefault="00F4635C" w:rsidP="00F4635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b)</w:t>
            </w:r>
            <w:r w:rsidRPr="00F46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Tarihi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B4292" w14:textId="77777777" w:rsidR="00F4635C" w:rsidRPr="00F4635C" w:rsidRDefault="00F4635C" w:rsidP="00F4635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8B5A7FE" w14:textId="77777777" w:rsidR="00F4635C" w:rsidRPr="00F4635C" w:rsidRDefault="00F4635C" w:rsidP="00F4635C">
            <w:pPr>
              <w:spacing w:after="0" w:line="240" w:lineRule="atLeast"/>
              <w:jc w:val="both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proofErr w:type="gramStart"/>
            <w:r w:rsidRPr="00F46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21.03.2022 -</w:t>
            </w:r>
            <w:proofErr w:type="gramEnd"/>
            <w:r w:rsidRPr="00F46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 xml:space="preserve"> 10:30</w:t>
            </w:r>
          </w:p>
        </w:tc>
      </w:tr>
    </w:tbl>
    <w:p w14:paraId="34998957" w14:textId="77777777" w:rsidR="00F4635C" w:rsidRPr="00F4635C" w:rsidRDefault="00F4635C" w:rsidP="00F46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 İhaleye katılabilme şartları ve istenilen belgeler ile yeterlik değerlendirmesinde uygulanacak kriterler: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İhaleye katılma şartları ve istenilen belgeler: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4.1.1.3.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İhale konusu işin yapılmasına ilişkin olarak ilgili mevzuatı gereği alınması zorunlu olan belge;</w:t>
      </w:r>
    </w:p>
    <w:p w14:paraId="0136A91F" w14:textId="77777777" w:rsidR="00F4635C" w:rsidRPr="00F4635C" w:rsidRDefault="00F4635C" w:rsidP="00F4635C">
      <w:pPr>
        <w:shd w:val="clear" w:color="auto" w:fill="F8F8F8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</w:pPr>
      <w:r w:rsidRPr="00F4635C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 xml:space="preserve">İstekliler YAMBİS 'e kayıtlı olduklarını ve kayıtlarının aktif durumda olduğunu gösteren ve sorgulamaya esas yapı </w:t>
      </w:r>
      <w:proofErr w:type="spellStart"/>
      <w:r w:rsidRPr="00F4635C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>müteahitliği</w:t>
      </w:r>
      <w:proofErr w:type="spellEnd"/>
      <w:r w:rsidRPr="00F4635C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 xml:space="preserve"> yetki belgesi numarasını (https://yambis.csb.gov.tr) sunacaklardır.</w:t>
      </w:r>
    </w:p>
    <w:p w14:paraId="2902CDEC" w14:textId="77777777" w:rsidR="00F4635C" w:rsidRPr="00F4635C" w:rsidRDefault="00F4635C" w:rsidP="00F46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4.1.2.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Teklif vermeye yetkili olduğunu gösteren belgeler,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4.1.2.1.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Gerçek kişi olması halinde, noter tasdikli imza beyannamesi,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4.1.2.2.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 Tüzel kişi olması halinde, teklif mektubunu imzalayanın noter tasdikli imza beyannamesi. Tüzel kişilerde; isteklilerin yönetimindeki görevliler ile ilgisine göre, ortaklar ve ortaklık oranlarına (halka arz edilen hisseler </w:t>
      </w:r>
      <w:proofErr w:type="gramStart"/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hariç)/</w:t>
      </w:r>
      <w:proofErr w:type="gramEnd"/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üyelerine/kurucularına ilişkin bilgiler idarece </w:t>
      </w:r>
      <w:proofErr w:type="spellStart"/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EKAP’tan</w:t>
      </w:r>
      <w:proofErr w:type="spellEnd"/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alınır. </w:t>
      </w:r>
      <w:proofErr w:type="spellStart"/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EKAP’a</w:t>
      </w:r>
      <w:proofErr w:type="spellEnd"/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 kayıtlı olmayan yabancı istekliler tarafından ise, ilgili ülke mevzuatı dikkate alınarak, belirtilen hususlara ilişkin gerekli belgeler sunulur.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4.1.3.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Şekli ve içeriği İdari Şartnamede belirlenen teklif mektubu.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4.1.4.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Şekli ve içeriği İdari Şartnamede belirlenen geçici teminat.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4.1.5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İhale konusu işte idarenin onayı ile alt yüklenici çalıştırılabilir. Ancak işin tamamı alt yüklenicilere yaptırılamaz.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4.1.6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 xml:space="preserve"> Tüzel kişi tarafından iş deneyimi göstermek üzere sunulan belgenin, tüzel kişiliğin yarısından fazla hissesine sahip ortağına ait olması halinde, ticaret ve sanayi odası/ticaret odası bünyesinde bulunan ticaret sicil memurlukları veya yeminli mali müşavir ya da serbest muhasebeci mali müşavir 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lastRenderedPageBreak/>
        <w:t>tarafından ilk ilan tarihinden sonra düzenlenen ve düzenlendiği tarihten geriye doğru son bir yıldır kesintisiz olarak bu şartın korunduğunu gösteren belge.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4635C" w:rsidRPr="00F4635C" w14:paraId="5B7C7327" w14:textId="77777777" w:rsidTr="00F4635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BA2B165" w14:textId="77777777" w:rsidR="00F4635C" w:rsidRPr="00F4635C" w:rsidRDefault="00F4635C" w:rsidP="00F4635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4.2. Ekonomik ve mali yeterliğe ilişkin belgeler ve bu belgelerin taşıması gereken kriterler:</w:t>
            </w:r>
          </w:p>
        </w:tc>
      </w:tr>
      <w:tr w:rsidR="00F4635C" w:rsidRPr="00F4635C" w14:paraId="3AFAC6BA" w14:textId="77777777" w:rsidTr="00F4635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05A8059" w14:textId="77777777" w:rsidR="00F4635C" w:rsidRPr="00F4635C" w:rsidRDefault="00F4635C" w:rsidP="00F4635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İdare tarafından ekonomik ve mali yeterliğe ilişkin kriter belirtilmemiştir.</w:t>
            </w:r>
          </w:p>
        </w:tc>
      </w:tr>
    </w:tbl>
    <w:p w14:paraId="41A692BB" w14:textId="77777777" w:rsidR="00F4635C" w:rsidRPr="00F4635C" w:rsidRDefault="00F4635C" w:rsidP="00F46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4635C" w:rsidRPr="00F4635C" w14:paraId="7BB3597D" w14:textId="77777777" w:rsidTr="00F4635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E57DC83" w14:textId="77777777" w:rsidR="00F4635C" w:rsidRPr="00F4635C" w:rsidRDefault="00F4635C" w:rsidP="00F4635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4.3. Mesleki ve Teknik yeterliğe ilişkin belgeler ve bu belgelerin taşıması gereken kriterler:</w:t>
            </w:r>
          </w:p>
        </w:tc>
      </w:tr>
      <w:tr w:rsidR="00F4635C" w:rsidRPr="00F4635C" w14:paraId="1AF60895" w14:textId="77777777" w:rsidTr="00F4635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A7D10B0" w14:textId="77777777" w:rsidR="00F4635C" w:rsidRPr="00F4635C" w:rsidRDefault="00F4635C" w:rsidP="00F4635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4.3.1. İş deneyim belgeleri:</w:t>
            </w:r>
          </w:p>
        </w:tc>
      </w:tr>
      <w:tr w:rsidR="00F4635C" w:rsidRPr="00F4635C" w14:paraId="704C86DE" w14:textId="77777777" w:rsidTr="00F4635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BB3EB08" w14:textId="77777777" w:rsidR="00F4635C" w:rsidRPr="00F4635C" w:rsidRDefault="00F4635C" w:rsidP="00F4635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Son on beş yıl içinde bedel içeren bir sözleşme kapsamında taahhüt edilen ve teklif edilen bedelin </w:t>
            </w:r>
            <w:proofErr w:type="gramStart"/>
            <w:r w:rsidRPr="00F46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% 100</w:t>
            </w:r>
            <w:proofErr w:type="gramEnd"/>
            <w:r w:rsidRPr="00F46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oranından az olmamak üzere ihale konusu iş veya benzer işlere ilişkin iş deneyimini gösteren belgeler.</w:t>
            </w:r>
          </w:p>
        </w:tc>
      </w:tr>
    </w:tbl>
    <w:p w14:paraId="42DEE151" w14:textId="77777777" w:rsidR="00F4635C" w:rsidRPr="00F4635C" w:rsidRDefault="00F4635C" w:rsidP="00F46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4635C" w:rsidRPr="00F4635C" w14:paraId="1678417F" w14:textId="77777777" w:rsidTr="00F4635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B76C533" w14:textId="77777777" w:rsidR="00F4635C" w:rsidRPr="00F4635C" w:rsidRDefault="00F4635C" w:rsidP="00F4635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4.4.Bu ihalede benzer iş olarak kabul edilecek işler ve benzer işlere denk sayılacak mühendislik ve mimarlık bölümleri:</w:t>
            </w:r>
          </w:p>
        </w:tc>
      </w:tr>
      <w:tr w:rsidR="00F4635C" w:rsidRPr="00F4635C" w14:paraId="1895BC89" w14:textId="77777777" w:rsidTr="00F4635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E75644E" w14:textId="77777777" w:rsidR="00F4635C" w:rsidRPr="00F4635C" w:rsidRDefault="00F4635C" w:rsidP="00F4635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4.4.1.</w:t>
            </w:r>
            <w:r w:rsidRPr="00F46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Bu ihalede benzer iş olarak kabul edilecek işler:</w:t>
            </w:r>
          </w:p>
        </w:tc>
      </w:tr>
      <w:tr w:rsidR="00F4635C" w:rsidRPr="00F4635C" w14:paraId="039A7E4D" w14:textId="77777777" w:rsidTr="00F4635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36E9016" w14:textId="77777777" w:rsidR="00F4635C" w:rsidRPr="00F4635C" w:rsidRDefault="00F4635C" w:rsidP="00F4635C">
            <w:pPr>
              <w:spacing w:after="0" w:line="240" w:lineRule="atLeast"/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Yapım İşlerinde Benzer İş Grupları Tebliğinde yer alan B (III) grubu işler benzer iş olarak kabul edilecektir.</w:t>
            </w:r>
          </w:p>
        </w:tc>
      </w:tr>
      <w:tr w:rsidR="00F4635C" w:rsidRPr="00F4635C" w14:paraId="73190FC1" w14:textId="77777777" w:rsidTr="00F4635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8EC0F70" w14:textId="77777777" w:rsidR="00F4635C" w:rsidRPr="00F4635C" w:rsidRDefault="00F4635C" w:rsidP="00F4635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b/>
                <w:bCs/>
                <w:color w:val="585858"/>
                <w:sz w:val="20"/>
                <w:szCs w:val="20"/>
                <w:lang w:eastAsia="tr-TR"/>
              </w:rPr>
              <w:t>4.4.2.</w:t>
            </w:r>
            <w:r w:rsidRPr="00F4635C"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  <w:t> Benzer işe denk sayılacak mühendislik veya mimarlık bölümleri:</w:t>
            </w:r>
          </w:p>
        </w:tc>
      </w:tr>
      <w:tr w:rsidR="00F4635C" w:rsidRPr="00F4635C" w14:paraId="40F6455D" w14:textId="77777777" w:rsidTr="00F4635C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37E57AD" w14:textId="77777777" w:rsidR="00F4635C" w:rsidRPr="00F4635C" w:rsidRDefault="00F4635C" w:rsidP="00F4635C">
            <w:pPr>
              <w:spacing w:after="0" w:line="240" w:lineRule="atLeast"/>
              <w:rPr>
                <w:rFonts w:ascii="Helvetica" w:eastAsia="Times New Roman" w:hAnsi="Helvetica" w:cs="Helvetica"/>
                <w:color w:val="585858"/>
                <w:sz w:val="20"/>
                <w:szCs w:val="20"/>
                <w:lang w:eastAsia="tr-TR"/>
              </w:rPr>
            </w:pPr>
            <w:r w:rsidRPr="00F4635C">
              <w:rPr>
                <w:rFonts w:ascii="Helvetica" w:eastAsia="Times New Roman" w:hAnsi="Helvetica" w:cs="Helvetica"/>
                <w:b/>
                <w:bCs/>
                <w:color w:val="118ABE"/>
                <w:sz w:val="20"/>
                <w:szCs w:val="20"/>
                <w:lang w:eastAsia="tr-TR"/>
              </w:rPr>
              <w:t>İnşaat Mühendisi veya Mimar</w:t>
            </w:r>
          </w:p>
        </w:tc>
      </w:tr>
    </w:tbl>
    <w:p w14:paraId="42CFDF7F" w14:textId="77777777" w:rsidR="00F4635C" w:rsidRPr="00F4635C" w:rsidRDefault="00F4635C" w:rsidP="00F463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5.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Ekonomik açıdan en avantajlı teklif sadece fiyat esasına göre belirlenecektir.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6.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İhaleye sadece yerli istekliler katılabilecektir.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7.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İhale dokümanının görülmesi: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7.1.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İhale dokümanı, idarenin adresinde görülebilir.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7.2.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İhaleye teklif verecek olanların ihale dokümanını EKAP üzerinden e-imza kullanarak indirmeleri zorunludur.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8.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Teklifler, ihale tarih ve saatine kadar </w:t>
      </w:r>
      <w:r w:rsidRPr="00F4635C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Tekirdağ Yatırım İzleme ve Koordinasyon Başkanlığı-Yatırım İzleme Müdürlüğü-İhale Birimi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adresine elden teslim edilebileceği gibi, aynı adrese iadeli taahhütlü posta vasıtasıyla da gönderilebilir.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9.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İstekliler tekliflerini, anahtar teslimi götürü bedel üzerinden verecektir. İhale sonucu, üzerine ihale yapılan istekliyle anahtar teslimi götürü bedel sözleşme imzalanacaktır. Bu ihalede, işin tamamı için teklif verilecektir.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10.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İstekliler teklif ettikleri bedelin %3’ünden az olmamak üzere kendi belirleyecekleri tutarda geçici teminat vereceklerdir.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11.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Verilen tekliflerin geçerlilik süresi, ihale tarihinden itibaren </w:t>
      </w:r>
      <w:r w:rsidRPr="00F4635C">
        <w:rPr>
          <w:rFonts w:ascii="Helvetica" w:eastAsia="Times New Roman" w:hAnsi="Helvetica" w:cs="Helvetica"/>
          <w:b/>
          <w:bCs/>
          <w:color w:val="118ABE"/>
          <w:sz w:val="20"/>
          <w:szCs w:val="20"/>
          <w:shd w:val="clear" w:color="auto" w:fill="F8F8F8"/>
          <w:lang w:eastAsia="tr-TR"/>
        </w:rPr>
        <w:t>90 (Doksan)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takvim günüdür.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12.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Konsorsiyum olarak ihaleye teklif verilemez.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13.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shd w:val="clear" w:color="auto" w:fill="F8F8F8"/>
          <w:lang w:eastAsia="tr-TR"/>
        </w:rPr>
        <w:t> Bu ihalede elektronik eksiltme yapılmayacaktır.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</w:r>
      <w:r w:rsidRPr="00F4635C">
        <w:rPr>
          <w:rFonts w:ascii="Helvetica" w:eastAsia="Times New Roman" w:hAnsi="Helvetica" w:cs="Helvetica"/>
          <w:b/>
          <w:bCs/>
          <w:color w:val="585858"/>
          <w:sz w:val="20"/>
          <w:szCs w:val="20"/>
          <w:shd w:val="clear" w:color="auto" w:fill="F8F8F8"/>
          <w:lang w:eastAsia="tr-TR"/>
        </w:rPr>
        <w:t>14.Diğer hususlar:</w:t>
      </w:r>
    </w:p>
    <w:p w14:paraId="3BBDD564" w14:textId="77777777" w:rsidR="00F4635C" w:rsidRPr="00F4635C" w:rsidRDefault="00F4635C" w:rsidP="00F4635C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</w:pP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İhalede Uygulanacak Sınır Değer Katsayısı (N</w:t>
      </w:r>
      <w:proofErr w:type="gramStart"/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) :</w:t>
      </w:r>
      <w:proofErr w:type="gramEnd"/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t> </w:t>
      </w:r>
      <w:r w:rsidRPr="00F4635C">
        <w:rPr>
          <w:rFonts w:ascii="Helvetica" w:eastAsia="Times New Roman" w:hAnsi="Helvetica" w:cs="Helvetica"/>
          <w:b/>
          <w:bCs/>
          <w:color w:val="118ABE"/>
          <w:sz w:val="20"/>
          <w:szCs w:val="20"/>
          <w:lang w:eastAsia="tr-TR"/>
        </w:rPr>
        <w:t>1</w:t>
      </w:r>
      <w:r w:rsidRPr="00F4635C">
        <w:rPr>
          <w:rFonts w:ascii="Helvetica" w:eastAsia="Times New Roman" w:hAnsi="Helvetica" w:cs="Helvetica"/>
          <w:color w:val="585858"/>
          <w:sz w:val="20"/>
          <w:szCs w:val="20"/>
          <w:lang w:eastAsia="tr-TR"/>
        </w:rPr>
        <w:br/>
        <w:t>Teklifi sınır değerin altında olduğu tespit edilen isteklilerin teklifleri, Kanunun 38 inci maddesinde öngörülen açıklama istenmeksizin reddedilecektir.</w:t>
      </w:r>
    </w:p>
    <w:p w14:paraId="5B904390" w14:textId="77777777" w:rsidR="0077340A" w:rsidRDefault="0077340A">
      <w:bookmarkStart w:id="0" w:name="_GoBack"/>
      <w:bookmarkEnd w:id="0"/>
    </w:p>
    <w:sectPr w:rsidR="00773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1B"/>
    <w:rsid w:val="0077340A"/>
    <w:rsid w:val="007C781B"/>
    <w:rsid w:val="00F4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D7411-EE39-4C68-A7E6-EEF62E72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F4635C"/>
  </w:style>
  <w:style w:type="character" w:customStyle="1" w:styleId="ilanbaslik">
    <w:name w:val="ilanbaslik"/>
    <w:basedOn w:val="VarsaylanParagrafYazTipi"/>
    <w:rsid w:val="00F4635C"/>
  </w:style>
  <w:style w:type="paragraph" w:styleId="NormalWeb">
    <w:name w:val="Normal (Web)"/>
    <w:basedOn w:val="Normal"/>
    <w:uiPriority w:val="99"/>
    <w:semiHidden/>
    <w:unhideWhenUsed/>
    <w:rsid w:val="00F4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792</Words>
  <Characters>4517</Characters>
  <Application>Microsoft Office Word</Application>
  <DocSecurity>0</DocSecurity>
  <Lines>37</Lines>
  <Paragraphs>10</Paragraphs>
  <ScaleCrop>false</ScaleCrop>
  <Company>ICISLERI BAKANLIGI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Seçil Deniz OZANPINAR</dc:creator>
  <cp:keywords/>
  <dc:description/>
  <cp:lastModifiedBy>Seçil Deniz OZANPINAR</cp:lastModifiedBy>
  <cp:revision>2</cp:revision>
  <dcterms:created xsi:type="dcterms:W3CDTF">2022-02-23T06:20:00Z</dcterms:created>
  <dcterms:modified xsi:type="dcterms:W3CDTF">2022-02-23T06:21:00Z</dcterms:modified>
</cp:coreProperties>
</file>